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6.png" ContentType="image/png"/>
  <Override PartName="/word/media/image4.jpeg" ContentType="image/jpeg"/>
  <Override PartName="/word/media/image5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120" w:after="240"/>
        <w:ind w:left="360" w:hanging="0"/>
        <w:jc w:val="center"/>
        <w:rPr>
          <w:b/>
          <w:sz w:val="36"/>
        </w:rPr>
      </w:pPr>
      <w:r>
        <w:rPr>
          <w:b/>
          <w:sz w:val="36"/>
        </w:rPr>
        <w:t>7. schůzka EKOTÝMU</w:t>
      </w:r>
    </w:p>
    <w:p>
      <w:pPr>
        <w:pStyle w:val="Normal"/>
        <w:shd w:val="clear" w:color="auto" w:fill="D9D9D9" w:themeFill="background1" w:themeFillShade="d9"/>
        <w:jc w:val="center"/>
        <w:rPr>
          <w:b/>
          <w:sz w:val="12"/>
        </w:rPr>
      </w:pPr>
      <w:r>
        <w:rPr>
          <w:b/>
          <w:sz w:val="12"/>
        </w:rPr>
      </w:r>
    </w:p>
    <w:p>
      <w:pPr>
        <w:pStyle w:val="Normal"/>
        <w:spacing w:before="120" w:after="120"/>
        <w:rPr/>
      </w:pPr>
      <w:r>
        <w:rPr>
          <w:b/>
        </w:rPr>
        <w:t>Místo konání:</w:t>
      </w:r>
      <w:r>
        <w:rPr/>
        <w:tab/>
        <w:tab/>
        <w:t>MŠ Bojkovice – jídelna třídy Soviček</w:t>
      </w:r>
    </w:p>
    <w:p>
      <w:pPr>
        <w:pStyle w:val="Normal"/>
        <w:spacing w:before="120" w:after="120"/>
        <w:rPr/>
      </w:pPr>
      <w:r>
        <w:rPr>
          <w:b/>
        </w:rPr>
        <w:t>Datum konání:</w:t>
      </w:r>
      <w:r>
        <w:rPr/>
        <w:tab/>
        <w:t xml:space="preserve"> 5. 10. 2023</w:t>
      </w:r>
    </w:p>
    <w:p>
      <w:pPr>
        <w:pStyle w:val="Normal"/>
        <w:spacing w:before="120" w:after="120"/>
        <w:rPr/>
      </w:pPr>
      <w:r>
        <w:rPr>
          <w:b/>
        </w:rPr>
        <w:t>Čas konání:</w:t>
      </w:r>
      <w:r>
        <w:rPr/>
        <w:tab/>
        <w:tab/>
        <w:t>15:30 hodin</w:t>
      </w:r>
    </w:p>
    <w:p>
      <w:pPr>
        <w:pStyle w:val="Normal"/>
        <w:shd w:val="clear" w:color="auto" w:fill="D9D9D9" w:themeFill="background1" w:themeFillShade="d9"/>
        <w:rPr>
          <w:color w:val="D9D9D9" w:themeColor="background1" w:themeShade="d9"/>
          <w:sz w:val="12"/>
        </w:rPr>
      </w:pPr>
      <w:r>
        <w:rPr>
          <w:color w:val="D9D9D9" w:themeColor="background1" w:themeShade="d9"/>
          <w:sz w:val="12"/>
        </w:rPr>
      </w:r>
    </w:p>
    <w:p>
      <w:pPr>
        <w:pStyle w:val="Normal"/>
        <w:spacing w:before="120" w:after="120"/>
        <w:rPr>
          <w:b/>
        </w:rPr>
      </w:pPr>
      <w:r>
        <w:rPr>
          <w:b/>
        </w:rPr>
        <w:t>Přítomni:</w:t>
      </w:r>
    </w:p>
    <w:p>
      <w:pPr>
        <w:pStyle w:val="Normal"/>
        <w:spacing w:before="120" w:after="0"/>
        <w:rPr/>
      </w:pPr>
      <w:r>
        <w:rPr/>
        <w:t>Pavel Urbánek</w:t>
      </w:r>
    </w:p>
    <w:p>
      <w:pPr>
        <w:pStyle w:val="Normal"/>
        <w:spacing w:before="120" w:after="0"/>
        <w:rPr/>
      </w:pPr>
      <w:r>
        <w:rPr/>
        <w:t>Martina Kuchařová</w:t>
      </w:r>
    </w:p>
    <w:p>
      <w:pPr>
        <w:pStyle w:val="Normal"/>
        <w:spacing w:before="120" w:after="0"/>
        <w:rPr/>
      </w:pPr>
      <w:r>
        <w:rPr/>
        <w:t xml:space="preserve">Eva Pohanová </w:t>
      </w:r>
    </w:p>
    <w:p>
      <w:pPr>
        <w:pStyle w:val="Normal"/>
        <w:spacing w:before="120" w:after="0"/>
        <w:rPr/>
      </w:pPr>
      <w:r>
        <w:rPr/>
        <w:t>Nikola Vargová + Patricie</w:t>
      </w:r>
    </w:p>
    <w:p>
      <w:pPr>
        <w:pStyle w:val="Normal"/>
        <w:spacing w:before="120" w:after="0"/>
        <w:rPr/>
      </w:pPr>
      <w:r>
        <w:rPr/>
        <w:t xml:space="preserve">Aneta Švehlíková </w:t>
      </w:r>
    </w:p>
    <w:p>
      <w:pPr>
        <w:pStyle w:val="Normal"/>
        <w:spacing w:before="120" w:after="0"/>
        <w:rPr/>
      </w:pPr>
      <w:r>
        <w:rPr/>
        <w:t>Klára Novotná</w:t>
      </w:r>
    </w:p>
    <w:p>
      <w:pPr>
        <w:pStyle w:val="Normal"/>
        <w:spacing w:before="120" w:after="0"/>
        <w:rPr/>
      </w:pPr>
      <w:r>
        <w:rPr/>
        <w:t>Hana Němcová + Mariánka</w:t>
      </w:r>
    </w:p>
    <w:p>
      <w:pPr>
        <w:pStyle w:val="Normal"/>
        <w:spacing w:before="120" w:after="0"/>
        <w:rPr/>
      </w:pPr>
      <w:r>
        <w:rPr/>
        <w:t xml:space="preserve">Květuše Stupňánková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hd w:val="clear" w:color="auto" w:fill="D9D9D9" w:themeFill="background1" w:themeFillShade="d9"/>
        <w:rPr>
          <w:sz w:val="12"/>
        </w:rPr>
      </w:pPr>
      <w:r>
        <w:rPr>
          <w:sz w:val="12"/>
        </w:rPr>
      </w:r>
    </w:p>
    <w:p>
      <w:pPr>
        <w:pStyle w:val="Normal"/>
        <w:spacing w:before="120" w:after="120"/>
        <w:rPr>
          <w:b/>
        </w:rPr>
      </w:pPr>
      <w:r>
        <w:rPr>
          <w:b/>
        </w:rPr>
        <w:t>Program schůzky: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Úvod </w:t>
      </w:r>
    </w:p>
    <w:p>
      <w:pPr>
        <w:pStyle w:val="ListParagraph"/>
        <w:numPr>
          <w:ilvl w:val="0"/>
          <w:numId w:val="1"/>
        </w:numPr>
        <w:rPr/>
      </w:pPr>
      <w:r>
        <w:rPr/>
        <w:t>Stanovení rolí v Ekotýmu</w:t>
      </w:r>
    </w:p>
    <w:p>
      <w:pPr>
        <w:pStyle w:val="ListParagraph"/>
        <w:numPr>
          <w:ilvl w:val="0"/>
          <w:numId w:val="1"/>
        </w:numPr>
        <w:rPr/>
      </w:pPr>
      <w:r>
        <w:rPr/>
        <w:t>Opakování metodiky 7 kroků</w:t>
      </w:r>
    </w:p>
    <w:p>
      <w:pPr>
        <w:pStyle w:val="ListParagraph"/>
        <w:widowControl w:val="false"/>
        <w:numPr>
          <w:ilvl w:val="0"/>
          <w:numId w:val="1"/>
        </w:numPr>
        <w:suppressAutoHyphens w:val="true"/>
        <w:spacing w:lineRule="auto" w:line="240" w:before="0" w:after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eastAsia="Calibri" w:cs="Times New Roman"/>
          <w:kern w:val="0"/>
          <w:sz w:val="24"/>
          <w:szCs w:val="24"/>
          <w:lang w:val="cs-CZ" w:eastAsia="en-US" w:bidi="ar-SA"/>
        </w:rPr>
        <w:t>Připomenutí vybraného tématu – „JÍDLO“</w:t>
      </w:r>
    </w:p>
    <w:p>
      <w:pPr>
        <w:pStyle w:val="ListParagraph"/>
        <w:widowControl w:val="false"/>
        <w:numPr>
          <w:ilvl w:val="0"/>
          <w:numId w:val="1"/>
        </w:numPr>
        <w:suppressAutoHyphens w:val="true"/>
        <w:spacing w:lineRule="auto" w:line="240" w:before="0" w:after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eastAsia="Calibri" w:cs="Times New Roman"/>
          <w:kern w:val="0"/>
          <w:sz w:val="24"/>
          <w:szCs w:val="24"/>
          <w:lang w:val="cs-CZ" w:eastAsia="en-US" w:bidi="ar-SA"/>
        </w:rPr>
        <w:t>Seznámení s plánem schůzek na školní rok 2023/2024</w:t>
      </w:r>
    </w:p>
    <w:p>
      <w:pPr>
        <w:pStyle w:val="ListParagraph"/>
        <w:widowControl w:val="false"/>
        <w:numPr>
          <w:ilvl w:val="0"/>
          <w:numId w:val="1"/>
        </w:numPr>
        <w:suppressAutoHyphens w:val="true"/>
        <w:spacing w:lineRule="auto" w:line="240" w:before="0" w:after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eastAsia="Calibri" w:cs="Times New Roman"/>
          <w:kern w:val="0"/>
          <w:sz w:val="24"/>
          <w:szCs w:val="24"/>
          <w:lang w:val="cs-CZ" w:eastAsia="en-US" w:bidi="ar-SA"/>
        </w:rPr>
        <w:t>Částečné vyhodnocení plánu činností</w:t>
      </w:r>
    </w:p>
    <w:p>
      <w:pPr>
        <w:pStyle w:val="ListParagraph"/>
        <w:widowControl w:val="false"/>
        <w:numPr>
          <w:ilvl w:val="0"/>
          <w:numId w:val="1"/>
        </w:numPr>
        <w:suppressAutoHyphens w:val="true"/>
        <w:spacing w:lineRule="auto" w:line="240" w:before="0" w:after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eastAsia="Calibri" w:cs="Times New Roman"/>
          <w:kern w:val="0"/>
          <w:sz w:val="24"/>
          <w:szCs w:val="24"/>
          <w:lang w:val="cs-CZ" w:eastAsia="en-US" w:bidi="ar-SA"/>
        </w:rPr>
        <w:t>Informování o auditu, společné vyplnění potřebných materiálů (kritéria, 8 otázek pro žadatele o certifikát Zelené cesty)</w:t>
      </w:r>
    </w:p>
    <w:p>
      <w:pPr>
        <w:pStyle w:val="ListParagraph"/>
        <w:widowControl w:val="false"/>
        <w:numPr>
          <w:ilvl w:val="0"/>
          <w:numId w:val="0"/>
        </w:numPr>
        <w:suppressAutoHyphens w:val="true"/>
        <w:spacing w:lineRule="auto" w:line="240" w:before="0" w:after="0"/>
        <w:ind w:left="0" w:hanging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eastAsia="Calibri" w:cs="Times New Roman"/>
          <w:kern w:val="0"/>
          <w:sz w:val="24"/>
          <w:szCs w:val="24"/>
          <w:lang w:val="cs-CZ" w:eastAsia="en-US" w:bidi="ar-SA"/>
        </w:rPr>
        <w:t xml:space="preserve">      </w:t>
      </w:r>
      <w:r>
        <w:rPr>
          <w:rFonts w:eastAsia="Calibri" w:cs="Times New Roman"/>
          <w:kern w:val="0"/>
          <w:sz w:val="24"/>
          <w:szCs w:val="24"/>
          <w:lang w:val="cs-CZ" w:eastAsia="en-US" w:bidi="ar-SA"/>
        </w:rPr>
        <w:t>8.   Seznámení se základními informacemi o „Potravinové sbírce“</w:t>
      </w:r>
    </w:p>
    <w:p>
      <w:pPr>
        <w:pStyle w:val="ListParagraph"/>
        <w:widowControl w:val="false"/>
        <w:numPr>
          <w:ilvl w:val="0"/>
          <w:numId w:val="0"/>
        </w:numPr>
        <w:suppressAutoHyphens w:val="true"/>
        <w:spacing w:lineRule="auto" w:line="240" w:before="0" w:after="0"/>
        <w:ind w:left="0" w:hanging="0"/>
        <w:contextualSpacing/>
        <w:jc w:val="left"/>
        <w:rPr>
          <w:rFonts w:eastAsia="Calibri"/>
          <w:kern w:val="0"/>
          <w:lang w:val="cs-CZ" w:eastAsia="en-US" w:bidi="ar-SA"/>
        </w:rPr>
      </w:pPr>
      <w:r>
        <w:rPr>
          <w:rFonts w:eastAsia="Calibri"/>
          <w:kern w:val="0"/>
          <w:lang w:val="cs-CZ" w:eastAsia="en-US" w:bidi="ar-SA"/>
        </w:rPr>
      </w:r>
    </w:p>
    <w:p>
      <w:pPr>
        <w:pStyle w:val="ListParagraph"/>
        <w:numPr>
          <w:ilvl w:val="0"/>
          <w:numId w:val="0"/>
        </w:numPr>
        <w:ind w:left="720" w:hanging="0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numPr>
          <w:ilvl w:val="0"/>
          <w:numId w:val="0"/>
        </w:numPr>
        <w:ind w:left="720" w:hanging="0"/>
        <w:rPr/>
      </w:pPr>
      <w:r>
        <w:rPr/>
      </w:r>
    </w:p>
    <w:p>
      <w:pPr>
        <w:pStyle w:val="Normal"/>
        <w:shd w:val="clear" w:color="auto" w:fill="D9D9D9" w:themeFill="background1" w:themeFillShade="d9"/>
        <w:rPr>
          <w:sz w:val="12"/>
        </w:rPr>
      </w:pPr>
      <w:r>
        <w:rPr>
          <w:sz w:val="12"/>
        </w:rPr>
      </w:r>
    </w:p>
    <w:p>
      <w:pPr>
        <w:pStyle w:val="Normal"/>
        <w:spacing w:before="120" w:after="0"/>
        <w:rPr>
          <w:b/>
        </w:rPr>
      </w:pPr>
      <w:r>
        <w:rPr>
          <w:b/>
        </w:rPr>
      </w:r>
    </w:p>
    <w:p>
      <w:pPr>
        <w:pStyle w:val="Normal"/>
        <w:spacing w:before="120" w:after="0"/>
        <w:rPr>
          <w:b/>
        </w:rPr>
      </w:pPr>
      <w:r>
        <w:rPr>
          <w:b/>
        </w:rPr>
        <w:t>Zápis:</w:t>
      </w:r>
    </w:p>
    <w:p>
      <w:pPr>
        <w:pStyle w:val="Normal"/>
        <w:spacing w:lineRule="auto" w:line="276" w:before="120" w:after="120"/>
        <w:ind w:firstLine="720"/>
        <w:jc w:val="both"/>
        <w:rPr/>
      </w:pPr>
      <w:r>
        <w:rPr/>
        <w:t xml:space="preserve">Koordinátor všechny přítomné na 7. schůzce přivítal a poděkoval jim za dosavadní spolupráci. Poté jsme se seznámili s plánem schůzek ekotýmu na školní rok 2023/2024. Následně byly rozdány role. Každý člen, který obdržel roli získal medaili, kterou vyrobily děti, na které byla jeho role nakreslena. Každý jí měl po celou dobu konání schůzky na sobě.  </w:t>
      </w:r>
    </w:p>
    <w:p>
      <w:pPr>
        <w:pStyle w:val="Normal"/>
        <w:spacing w:lineRule="auto" w:line="276" w:before="120" w:after="120"/>
        <w:ind w:firstLine="720"/>
        <w:jc w:val="both"/>
        <w:rPr/>
      </w:pPr>
      <w:r>
        <w:rPr/>
      </w:r>
    </w:p>
    <w:p>
      <w:pPr>
        <w:pStyle w:val="Normal"/>
        <w:spacing w:lineRule="auto" w:line="276" w:before="120" w:after="120"/>
        <w:ind w:firstLine="720"/>
        <w:jc w:val="both"/>
        <w:rPr/>
      </w:pPr>
      <w:r>
        <w:rPr/>
      </w:r>
    </w:p>
    <w:p>
      <w:pPr>
        <w:pStyle w:val="Normal"/>
        <w:spacing w:before="120" w:after="120"/>
        <w:jc w:val="both"/>
        <w:rPr/>
      </w:pPr>
      <w:r>
        <w:rPr/>
      </w:r>
    </w:p>
    <w:tbl>
      <w:tblPr>
        <w:tblStyle w:val="Tabulkaseznamu3zvraznn310"/>
        <w:tblW w:w="95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75"/>
        <w:gridCol w:w="4774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75" w:type="dxa"/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5A5A5" w:themeFill="accent3" w:val="clear"/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center"/>
              <w:rPr>
                <w:rFonts w:eastAsia="" w:cs="Times New Roman"/>
                <w:b/>
                <w:bCs/>
                <w:color w:val="FFFFFF"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b/>
                <w:bCs/>
                <w:color w:val="FFFFFF"/>
                <w:kern w:val="0"/>
                <w:sz w:val="22"/>
                <w:lang w:val="cs-CZ" w:eastAsia="cs-CZ" w:bidi="ar-SA"/>
              </w:rPr>
              <w:t>Role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5A5A5" w:themeFill="accent3" w:val="clear"/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" w:cs="Times New Roman"/>
                <w:b/>
                <w:bCs/>
                <w:color w:val="FFFFFF"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b/>
                <w:bCs/>
                <w:color w:val="FFFFFF"/>
                <w:kern w:val="0"/>
                <w:sz w:val="22"/>
                <w:lang w:val="cs-CZ" w:eastAsia="cs-CZ" w:bidi="ar-SA"/>
              </w:rPr>
              <w:t>Osoba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5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left"/>
              <w:rPr>
                <w:rFonts w:eastAsia="" w:cs="Times New Roman"/>
                <w:b/>
                <w:bCs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b/>
                <w:bCs/>
                <w:kern w:val="0"/>
                <w:sz w:val="22"/>
                <w:lang w:val="cs-CZ" w:eastAsia="cs-CZ" w:bidi="ar-SA"/>
              </w:rPr>
              <w:t>Hodinář</w:t>
            </w:r>
          </w:p>
        </w:tc>
        <w:tc>
          <w:tcPr>
            <w:tcW w:w="4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" w:cs="Times New Roman"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kern w:val="0"/>
                <w:sz w:val="22"/>
                <w:lang w:val="cs-CZ" w:eastAsia="cs-CZ" w:bidi="ar-SA"/>
              </w:rPr>
              <w:t>Martina Kuchařová</w:t>
            </w:r>
          </w:p>
        </w:tc>
      </w:tr>
      <w:tr>
        <w:trPr/>
        <w:tc>
          <w:tcPr>
            <w:tcW w:w="4775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left"/>
              <w:rPr>
                <w:rFonts w:eastAsia="" w:cs="Times New Roman"/>
                <w:b/>
                <w:bCs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b/>
                <w:bCs/>
                <w:kern w:val="0"/>
                <w:sz w:val="22"/>
                <w:lang w:val="cs-CZ" w:eastAsia="cs-CZ" w:bidi="ar-SA"/>
              </w:rPr>
              <w:t>Fotograf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" w:cs="Times New Roman"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kern w:val="0"/>
                <w:sz w:val="22"/>
                <w:lang w:val="cs-CZ" w:eastAsia="cs-CZ" w:bidi="ar-SA"/>
              </w:rPr>
              <w:t>Aneta Švehlíková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5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left"/>
              <w:rPr>
                <w:rFonts w:eastAsia="" w:cs="Times New Roman"/>
                <w:b/>
                <w:bCs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b/>
                <w:bCs/>
                <w:kern w:val="0"/>
                <w:sz w:val="22"/>
                <w:lang w:val="cs-CZ" w:eastAsia="cs-CZ" w:bidi="ar-SA"/>
              </w:rPr>
              <w:t>Zapisovatel</w:t>
            </w:r>
          </w:p>
        </w:tc>
        <w:tc>
          <w:tcPr>
            <w:tcW w:w="47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" w:cs="Times New Roman"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kern w:val="0"/>
                <w:sz w:val="22"/>
                <w:lang w:val="cs-CZ" w:eastAsia="cs-CZ" w:bidi="ar-SA"/>
              </w:rPr>
              <w:t>Pavel Urbánek</w:t>
            </w:r>
          </w:p>
        </w:tc>
      </w:tr>
      <w:tr>
        <w:trPr/>
        <w:tc>
          <w:tcPr>
            <w:tcW w:w="4775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left"/>
              <w:rPr>
                <w:rFonts w:eastAsia="" w:cs="Times New Roman"/>
                <w:b/>
                <w:bCs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b/>
                <w:bCs/>
                <w:kern w:val="0"/>
                <w:sz w:val="22"/>
                <w:lang w:val="cs-CZ" w:eastAsia="cs-CZ" w:bidi="ar-SA"/>
              </w:rPr>
              <w:t>Malíř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" w:cs="Times New Roman"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kern w:val="0"/>
                <w:sz w:val="22"/>
                <w:lang w:val="cs-CZ" w:eastAsia="cs-CZ" w:bidi="ar-SA"/>
              </w:rPr>
              <w:t>Klára Novotná + Mariánka + Patricie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5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left"/>
              <w:rPr>
                <w:rFonts w:eastAsia="" w:cs="Times New Roman"/>
                <w:b/>
                <w:bCs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b/>
                <w:bCs/>
                <w:kern w:val="0"/>
                <w:sz w:val="22"/>
                <w:lang w:val="cs-CZ" w:eastAsia="cs-CZ" w:bidi="ar-SA"/>
              </w:rPr>
              <w:t>Občerstvovatel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" w:cs="Times New Roman"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kern w:val="0"/>
                <w:sz w:val="22"/>
                <w:lang w:val="cs-CZ" w:eastAsia="cs-CZ" w:bidi="ar-SA"/>
              </w:rPr>
              <w:t>Květuše Stupňánková</w:t>
            </w:r>
          </w:p>
        </w:tc>
      </w:tr>
      <w:tr>
        <w:trPr/>
        <w:tc>
          <w:tcPr>
            <w:tcW w:w="4775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left"/>
              <w:rPr>
                <w:rFonts w:eastAsia="" w:cs="Times New Roman"/>
                <w:b/>
                <w:bCs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b/>
                <w:bCs/>
                <w:kern w:val="0"/>
                <w:sz w:val="22"/>
                <w:lang w:val="cs-CZ" w:eastAsia="cs-CZ" w:bidi="ar-SA"/>
              </w:rPr>
              <w:t>Nástěnkář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" w:cs="Times New Roman"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kern w:val="0"/>
                <w:sz w:val="22"/>
                <w:lang w:val="cs-CZ" w:eastAsia="cs-CZ" w:bidi="ar-SA"/>
              </w:rPr>
              <w:t>Hana Němcová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5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left"/>
              <w:rPr>
                <w:rFonts w:eastAsia="" w:cs="Times New Roman"/>
                <w:b/>
                <w:bCs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b/>
                <w:bCs/>
                <w:kern w:val="0"/>
                <w:sz w:val="22"/>
                <w:lang w:val="cs-CZ" w:eastAsia="cs-CZ" w:bidi="ar-SA"/>
              </w:rPr>
              <w:t>Stříhač</w:t>
            </w:r>
          </w:p>
        </w:tc>
        <w:tc>
          <w:tcPr>
            <w:tcW w:w="4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120" w:after="1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" w:cs="Times New Roman"/>
                <w:kern w:val="0"/>
                <w:sz w:val="22"/>
                <w:lang w:val="cs-CZ" w:eastAsia="cs-CZ" w:bidi="ar-SA"/>
              </w:rPr>
            </w:pPr>
            <w:r>
              <w:rPr>
                <w:rFonts w:eastAsia="" w:cs="Times New Roman"/>
                <w:kern w:val="0"/>
                <w:sz w:val="22"/>
                <w:lang w:val="cs-CZ" w:eastAsia="cs-CZ" w:bidi="ar-SA"/>
              </w:rPr>
              <w:t>Eva Pohanová</w:t>
            </w:r>
          </w:p>
        </w:tc>
      </w:tr>
    </w:tbl>
    <w:p>
      <w:pPr>
        <w:pStyle w:val="Normal"/>
        <w:spacing w:lineRule="auto" w:line="276" w:before="120" w:after="120"/>
        <w:ind w:firstLine="720"/>
        <w:jc w:val="both"/>
        <w:rPr/>
      </w:pPr>
      <w:r>
        <w:rPr/>
      </w:r>
    </w:p>
    <w:p>
      <w:pPr>
        <w:pStyle w:val="Normal"/>
        <w:spacing w:lineRule="auto" w:line="276" w:before="120" w:after="120"/>
        <w:ind w:firstLine="720"/>
        <w:jc w:val="both"/>
        <w:rPr/>
      </w:pPr>
      <w:r>
        <w:rPr/>
        <w:t xml:space="preserve">Po obdržení rolí koordinátor zrekapituloval 7 základních metodických kroků a před částečným vyhodnocením Plánu činností přítomným připomněl otázky, které jsme vybrali z analýzy.  Poté jsme se věnovali částečnému vyhodnocení Plánu činností. </w:t>
      </w:r>
    </w:p>
    <w:p>
      <w:pPr>
        <w:pStyle w:val="Normal"/>
        <w:spacing w:lineRule="auto" w:line="276" w:before="120" w:after="120"/>
        <w:ind w:firstLine="720"/>
        <w:jc w:val="both"/>
        <w:rPr/>
      </w:pPr>
      <w:r>
        <w:rPr>
          <w:b/>
        </w:rPr>
        <w:t>U otázky č. 2  – „</w:t>
      </w:r>
      <w:r>
        <w:rPr>
          <w:rFonts w:eastAsia="" w:cs="Times New Roman"/>
          <w:b/>
          <w:kern w:val="0"/>
          <w:sz w:val="24"/>
          <w:szCs w:val="24"/>
          <w:lang w:val="cs-CZ" w:eastAsia="cs-CZ" w:bidi="ar-SA"/>
        </w:rPr>
        <w:t>Je ovoce a zelenina, které děti ve školce dostávají, českého původu?</w:t>
      </w:r>
      <w:r>
        <w:rPr>
          <w:b/>
        </w:rPr>
        <w:t>“</w:t>
      </w:r>
      <w:r>
        <w:rPr/>
        <w:t xml:space="preserve">, jsme vyhodnotili podotázku č. 2, u které bylo záměrem: „v rámci environmentální výuky dát dětem povědomí o rozdílu mezi surovinou a potravinou“, úkolem bylo dětem názorně ukázat jaký je mezi nimi rozdíl. V MŠ Máj se úkolu zhostily děti ze třídy Želviček a Soviček a v  MŠ Štefánikova děti ze třídy Berušek, Žabiček a Lištiček se svými učitelkami. </w:t>
      </w:r>
      <w:r>
        <w:rPr>
          <w:rFonts w:eastAsia="Liberation Serif" w:cs="Liberation Serif" w:ascii="Liberation Serif" w:hAnsi="Liberation Serif"/>
          <w:sz w:val="24"/>
          <w:szCs w:val="24"/>
        </w:rPr>
        <w:t xml:space="preserve">V měsíci srpnu jsme s dětmi, které chodily do školky v rámci vycházky z obilného lánu „utrhli“ několik klasů zralé pšenice, které jsme dále využili k vytvoření informačního plakátu, aby děti pochopily jaký je rozdíl mezi surovinou a potravinou. Plakát nás posloupně informuje o tom, jak se ze suroviny stane potravina. Tento plakát jsme využili i pro příklad dobré praxe. </w:t>
      </w:r>
    </w:p>
    <w:p>
      <w:pPr>
        <w:pStyle w:val="Normal"/>
        <w:spacing w:lineRule="auto" w:line="276" w:before="120" w:after="120"/>
        <w:ind w:firstLine="720"/>
        <w:jc w:val="both"/>
        <w:rPr/>
      </w:pPr>
      <w:r>
        <w:rPr>
          <w:rFonts w:eastAsia="Liberation Serif" w:cs="Liberation Serif" w:ascii="Liberation Serif" w:hAnsi="Liberation Serif"/>
          <w:sz w:val="24"/>
          <w:szCs w:val="24"/>
        </w:rPr>
        <w:tab/>
      </w:r>
      <w:r>
        <w:rPr/>
        <w:t xml:space="preserve">U podotázky č. 3 bylo záměrem seznámit děti s výrobou pečiva. Pan učitel Pavel měl za úkol zajistit exkurzi pro předškoláky do pekárny.  </w:t>
      </w:r>
      <w:r>
        <w:rPr>
          <w:rFonts w:eastAsia="Liberation Serif" w:cs="Liberation Serif" w:ascii="Liberation Serif" w:hAnsi="Liberation Serif"/>
          <w:sz w:val="24"/>
          <w:szCs w:val="24"/>
        </w:rPr>
        <w:t xml:space="preserve">Začátkem nového školního roku </w:t>
      </w:r>
      <w:r>
        <w:rPr>
          <w:sz w:val="24"/>
          <w:szCs w:val="24"/>
        </w:rPr>
        <w:t>jsme byli na exkurzi v místní pekárně K</w:t>
      </w:r>
      <w:r>
        <w:rPr>
          <w:rFonts w:ascii="Liberation Serif" w:hAnsi="Liberation Serif"/>
          <w:sz w:val="24"/>
          <w:szCs w:val="24"/>
        </w:rPr>
        <w:t xml:space="preserve">&amp;K PRIMKA s. r. o., kde nás majitel seznámil s celým provozem. </w:t>
      </w:r>
      <w:r>
        <w:rPr/>
        <w:t>Shodli jsme se, že u obou podotázek dáme   kladné hodnocení. Poté malířky Mariánka a Patricie nakreslily veselého smajlíka a společně s Hanou Němcovou ho nalepily k daným pootázkám v Plánu činností.</w:t>
      </w:r>
    </w:p>
    <w:p>
      <w:pPr>
        <w:pStyle w:val="Normal"/>
        <w:spacing w:lineRule="auto" w:line="276" w:before="120" w:after="120"/>
        <w:ind w:firstLine="720"/>
        <w:jc w:val="both"/>
        <w:rPr/>
      </w:pPr>
      <w:r>
        <w:rPr/>
        <w:t xml:space="preserve">Dále koordinátor informoval členy ekotýmu o tom, že již podal přihlášku k auditu, který by měl proběhnout v květnu 2024 a zároveň odeslal Příklad dobré praxe. Poté jsme společně vypracovali dokumenty, které jsou potřebné k auditu (8 otázek pro žadatele o certifikát Zelené cesty a Kritéria). </w:t>
      </w:r>
    </w:p>
    <w:p>
      <w:pPr>
        <w:pStyle w:val="Normal"/>
        <w:spacing w:lineRule="auto" w:line="276" w:before="120" w:after="120"/>
        <w:ind w:firstLine="720"/>
        <w:jc w:val="both"/>
        <w:rPr/>
      </w:pPr>
      <w:r>
        <w:rPr/>
        <w:t>Závěrem jsme si připomněli, že 11. listopadu bude Potravinová sbírka a o této budeme informovat rodiče dětí prostřednictvím letáčků, které budou umístěny do šaten jednotlivých tříd.</w:t>
      </w:r>
    </w:p>
    <w:p>
      <w:pPr>
        <w:pStyle w:val="Normal"/>
        <w:spacing w:lineRule="auto" w:line="276" w:before="120" w:after="120"/>
        <w:jc w:val="both"/>
        <w:rPr/>
      </w:pPr>
      <w:r>
        <w:rPr/>
        <w:tab/>
        <w:t>Další schůzku jsme si naplánovali na měsíc březen 2024.</w:t>
      </w:r>
    </w:p>
    <w:p>
      <w:pPr>
        <w:pStyle w:val="Normal"/>
        <w:spacing w:lineRule="auto" w:line="276" w:before="120" w:after="120"/>
        <w:jc w:val="both"/>
        <w:rPr/>
      </w:pPr>
      <w:r>
        <w:rPr/>
      </w:r>
    </w:p>
    <w:p>
      <w:pPr>
        <w:pStyle w:val="Normal"/>
        <w:spacing w:lineRule="auto" w:line="276" w:before="120" w:after="120"/>
        <w:ind w:firstLine="720"/>
        <w:jc w:val="both"/>
        <w:rPr/>
      </w:pPr>
      <w:r>
        <w:rPr/>
      </w:r>
    </w:p>
    <w:p>
      <w:pPr>
        <w:pStyle w:val="Normal"/>
        <w:spacing w:before="120" w:after="0"/>
        <w:rPr>
          <w:b/>
        </w:rPr>
      </w:pPr>
      <w:r>
        <w:rPr>
          <w:b/>
        </w:rPr>
        <w:t>Zapisovatel:</w:t>
      </w:r>
    </w:p>
    <w:p>
      <w:pPr>
        <w:pStyle w:val="Normal"/>
        <w:spacing w:before="120" w:after="0"/>
        <w:rPr/>
      </w:pPr>
      <w:r>
        <w:rPr/>
        <w:t>Pavel Urbánek</w:t>
      </w:r>
    </w:p>
    <w:p>
      <w:pPr>
        <w:pStyle w:val="Normal"/>
        <w:spacing w:before="120" w:after="0"/>
        <w:rPr/>
      </w:pPr>
      <w:r>
        <w:rPr/>
      </w:r>
    </w:p>
    <w:p>
      <w:pPr>
        <w:pStyle w:val="Normal"/>
        <w:spacing w:before="120" w:after="120"/>
        <w:rPr/>
      </w:pPr>
      <w:r>
        <w:rPr/>
      </w:r>
    </w:p>
    <w:p>
      <w:pPr>
        <w:pStyle w:val="Normal"/>
        <w:spacing w:before="120" w:after="120"/>
        <w:rPr>
          <w:b/>
        </w:rPr>
      </w:pPr>
      <w:r>
        <w:rPr>
          <w:b/>
        </w:rPr>
        <w:t>Fotografie:</w:t>
      </w:r>
    </w:p>
    <w:p>
      <w:pPr>
        <w:pStyle w:val="Normal"/>
        <w:spacing w:before="120" w:after="120"/>
        <w:rPr>
          <w:b/>
        </w:rPr>
      </w:pPr>
      <w:r>
        <w:rPr>
          <w:b/>
        </w:rPr>
      </w:r>
    </w:p>
    <w:p>
      <w:pPr>
        <w:pStyle w:val="Normal"/>
        <w:spacing w:before="120" w:after="120"/>
        <w:rPr>
          <w:b/>
        </w:rPr>
      </w:pPr>
      <w:r>
        <w:rPr>
          <w:b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57150</wp:posOffset>
            </wp:positionH>
            <wp:positionV relativeFrom="paragraph">
              <wp:posOffset>122555</wp:posOffset>
            </wp:positionV>
            <wp:extent cx="5972810" cy="4479290"/>
            <wp:effectExtent l="0" t="0" r="0" b="0"/>
            <wp:wrapSquare wrapText="largest"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20" w:after="120"/>
        <w:rPr>
          <w:b/>
        </w:rPr>
      </w:pPr>
      <w:r>
        <w:rPr>
          <w:b/>
        </w:rPr>
      </w:r>
    </w:p>
    <w:p>
      <w:pPr>
        <w:pStyle w:val="Normal"/>
        <w:spacing w:before="120" w:after="120"/>
        <w:rPr>
          <w:b/>
        </w:rPr>
      </w:pPr>
      <w:r>
        <w:rPr>
          <w:b/>
        </w:rPr>
      </w:r>
    </w:p>
    <w:p>
      <w:pPr>
        <w:pStyle w:val="Normal"/>
        <w:spacing w:before="120" w:after="120"/>
        <w:rPr>
          <w:b/>
        </w:rPr>
      </w:pPr>
      <w:r>
        <w:rPr>
          <w:b/>
        </w:rPr>
      </w:r>
      <w:bookmarkStart w:id="0" w:name="_GoBack"/>
      <w:bookmarkStart w:id="1" w:name="_GoBack"/>
      <w:bookmarkEnd w:id="1"/>
    </w:p>
    <w:p>
      <w:pPr>
        <w:pStyle w:val="Normal"/>
        <w:spacing w:before="120" w:after="120"/>
        <w:jc w:val="center"/>
        <w:rPr>
          <w:b/>
        </w:rPr>
      </w:pPr>
      <w:r>
        <w:rPr>
          <w:b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123825</wp:posOffset>
            </wp:positionH>
            <wp:positionV relativeFrom="paragraph">
              <wp:posOffset>141605</wp:posOffset>
            </wp:positionV>
            <wp:extent cx="5972810" cy="4479290"/>
            <wp:effectExtent l="0" t="0" r="0" b="0"/>
            <wp:wrapSquare wrapText="largest"/>
            <wp:docPr id="2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20" w:after="120"/>
        <w:jc w:val="center"/>
        <w:rPr/>
      </w:pPr>
      <w:r>
        <w:rPr/>
      </w:r>
    </w:p>
    <w:p>
      <w:pPr>
        <w:pStyle w:val="Normal"/>
        <w:spacing w:before="120" w:after="120"/>
        <w:rPr/>
      </w:pPr>
      <w:r>
        <w:rPr/>
      </w:r>
    </w:p>
    <w:p>
      <w:pPr>
        <w:pStyle w:val="Normal"/>
        <w:spacing w:before="120" w:after="120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125730</wp:posOffset>
            </wp:positionH>
            <wp:positionV relativeFrom="paragraph">
              <wp:posOffset>41275</wp:posOffset>
            </wp:positionV>
            <wp:extent cx="6077585" cy="8103235"/>
            <wp:effectExtent l="0" t="0" r="0" b="0"/>
            <wp:wrapSquare wrapText="largest"/>
            <wp:docPr id="3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72810" cy="4479290"/>
            <wp:effectExtent l="0" t="0" r="0" b="0"/>
            <wp:wrapSquare wrapText="largest"/>
            <wp:docPr id="4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20"/>
          <w:tab w:val="left" w:pos="7872" w:leader="none"/>
        </w:tabs>
        <w:rPr/>
      </w:pPr>
      <w:r>
        <w:rPr/>
        <w:tab/>
      </w:r>
    </w:p>
    <w:p>
      <w:pPr>
        <w:pStyle w:val="Normal"/>
        <w:tabs>
          <w:tab w:val="clear" w:pos="720"/>
          <w:tab w:val="left" w:pos="7872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7872" w:leader="none"/>
        </w:tabs>
        <w:rPr/>
      </w:pPr>
      <w:r>
        <w:rPr/>
      </w:r>
    </w:p>
    <w:sectPr>
      <w:headerReference w:type="default" r:id="rId6"/>
      <w:type w:val="nextPage"/>
      <w:pgSz w:w="11906" w:h="16838"/>
      <w:pgMar w:left="1300" w:right="1200" w:gutter="0" w:header="708" w:top="1580" w:footer="0" w:bottom="28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Calibri Light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Zhlav"/>
      <w:spacing w:before="120" w:after="240"/>
      <w:rPr/>
    </w:pPr>
    <w:r>
      <w:rPr/>
      <w:drawing>
        <wp:inline distT="0" distB="0" distL="0" distR="0">
          <wp:extent cx="1263650" cy="1016000"/>
          <wp:effectExtent l="0" t="0" r="0" b="0"/>
          <wp:docPr id="5" name="obrázek 1" descr="VÃ½sledek obrÃ¡zku pro ekoÅ¡kol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1" descr="VÃ½sledek obrÃ¡zku pro ekoÅ¡kola log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10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anchor behindDoc="0" distT="0" distB="0" distL="0" distR="0" simplePos="0" locked="0" layoutInCell="0" allowOverlap="1" relativeHeight="19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1263650" cy="1015365"/>
          <wp:effectExtent l="0" t="0" r="0" b="0"/>
          <wp:wrapSquare wrapText="largest"/>
          <wp:docPr id="6" name="Obrázek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1015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SystemFonts/>
  <w:defaultTabStop w:val="720"/>
  <w:autoHyphenation w:val="true"/>
  <w:compat>
    <w:doNotExpandShiftReturn/>
    <w:compatSetting w:name="compatibilityMode" w:uri="http://schemas.microsoft.com/office/word" w:val="12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Times New Roman" w:asciiTheme="minorHAnsi" w:eastAsiaTheme="minorEastAsia" w:hAnsiTheme="minorHAnsi"/>
        <w:sz w:val="22"/>
        <w:szCs w:val="22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sid w:val="00cd514a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" w:cs="Times New Roman" w:eastAsiaTheme="minorEastAsia"/>
      <w:color w:val="auto"/>
      <w:kern w:val="0"/>
      <w:sz w:val="24"/>
      <w:szCs w:val="24"/>
      <w:lang w:val="cs-CZ" w:eastAsia="cs-CZ" w:bidi="ar-SA"/>
    </w:rPr>
  </w:style>
  <w:style w:type="paragraph" w:styleId="Nadpis1">
    <w:name w:val="Heading 1"/>
    <w:basedOn w:val="Normal"/>
    <w:next w:val="Normal"/>
    <w:link w:val="Nadpis1Char"/>
    <w:uiPriority w:val="1"/>
    <w:qFormat/>
    <w:rsid w:val="00cd514a"/>
    <w:pPr>
      <w:ind w:left="819" w:hanging="360"/>
      <w:outlineLvl w:val="0"/>
    </w:pPr>
    <w:rPr>
      <w:rFonts w:ascii="Calibri" w:hAnsi="Calibri" w:cs="Calibri"/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dpis1Char" w:customStyle="1">
    <w:name w:val="Nadpis 1 Char"/>
    <w:basedOn w:val="DefaultParagraphFont"/>
    <w:uiPriority w:val="9"/>
    <w:qFormat/>
    <w:locked/>
    <w:rsid w:val="00cd514a"/>
    <w:rPr>
      <w:rFonts w:ascii="Calibri Light" w:hAnsi="Calibri Light" w:eastAsia="" w:cs="Times New Roman" w:asciiTheme="majorHAnsi" w:eastAsiaTheme="majorEastAsia" w:hAnsiTheme="majorHAnsi"/>
      <w:b/>
      <w:bCs/>
      <w:kern w:val="2"/>
      <w:sz w:val="32"/>
      <w:szCs w:val="32"/>
    </w:rPr>
  </w:style>
  <w:style w:type="character" w:styleId="ZkladntextChar" w:customStyle="1">
    <w:name w:val="Základní text Char"/>
    <w:basedOn w:val="DefaultParagraphFont"/>
    <w:uiPriority w:val="99"/>
    <w:semiHidden/>
    <w:qFormat/>
    <w:locked/>
    <w:rsid w:val="00cd514a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91d35"/>
    <w:rPr>
      <w:rFonts w:cs="Times New Roman"/>
      <w:b/>
    </w:rPr>
  </w:style>
  <w:style w:type="character" w:styleId="ZhlavChar" w:customStyle="1">
    <w:name w:val="Záhlaví Char"/>
    <w:basedOn w:val="DefaultParagraphFont"/>
    <w:uiPriority w:val="99"/>
    <w:qFormat/>
    <w:locked/>
    <w:rsid w:val="0053718d"/>
    <w:rPr>
      <w:rFonts w:ascii="Times New Roman" w:hAnsi="Times New Roman" w:cs="Times New Roman"/>
      <w:sz w:val="24"/>
      <w:szCs w:val="24"/>
    </w:rPr>
  </w:style>
  <w:style w:type="character" w:styleId="ZpatChar" w:customStyle="1">
    <w:name w:val="Zápatí Char"/>
    <w:basedOn w:val="DefaultParagraphFont"/>
    <w:uiPriority w:val="99"/>
    <w:qFormat/>
    <w:locked/>
    <w:rsid w:val="0053718d"/>
    <w:rPr>
      <w:rFonts w:ascii="Times New Roman" w:hAnsi="Times New Roman" w:cs="Times New Roman"/>
      <w:sz w:val="24"/>
      <w:szCs w:val="24"/>
    </w:rPr>
  </w:style>
  <w:style w:type="character" w:styleId="TextbublinyChar" w:customStyle="1">
    <w:name w:val="Text bubliny Char"/>
    <w:basedOn w:val="DefaultParagraphFont"/>
    <w:link w:val="BalloonText"/>
    <w:uiPriority w:val="99"/>
    <w:semiHidden/>
    <w:qFormat/>
    <w:rsid w:val="004d7ea4"/>
    <w:rPr>
      <w:rFonts w:ascii="Tahoma" w:hAnsi="Tahoma" w:cs="Tahoma"/>
      <w:sz w:val="16"/>
      <w:szCs w:val="16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link w:val="ZkladntextChar"/>
    <w:uiPriority w:val="1"/>
    <w:qFormat/>
    <w:rsid w:val="00cd514a"/>
    <w:pPr>
      <w:ind w:left="820" w:hanging="360"/>
    </w:pPr>
    <w:rPr>
      <w:rFonts w:ascii="Calibri" w:hAnsi="Calibri" w:cs="Calibri"/>
      <w:sz w:val="22"/>
      <w:szCs w:val="22"/>
    </w:rPr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rsid w:val="00cd514a"/>
    <w:pPr/>
    <w:rPr/>
  </w:style>
  <w:style w:type="paragraph" w:styleId="TableParagraph" w:customStyle="1">
    <w:name w:val="Table Paragraph"/>
    <w:basedOn w:val="Normal"/>
    <w:uiPriority w:val="1"/>
    <w:qFormat/>
    <w:rsid w:val="00cd514a"/>
    <w:pPr/>
    <w:rPr/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link w:val="ZhlavChar"/>
    <w:uiPriority w:val="99"/>
    <w:unhideWhenUsed/>
    <w:rsid w:val="0053718d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Zpat">
    <w:name w:val="Footer"/>
    <w:basedOn w:val="Normal"/>
    <w:link w:val="ZpatChar"/>
    <w:uiPriority w:val="99"/>
    <w:unhideWhenUsed/>
    <w:rsid w:val="0053718d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4d7ea4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59"/>
    <w:rsid w:val="00df336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ulkaseznamu3zvraznn31">
    <w:name w:val="Tabulka seznamu 3 – zvýraznění 31"/>
    <w:basedOn w:val="Normlntabulka"/>
    <w:uiPriority w:val="48"/>
    <w:rsid w:val="00b4021d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sz="4" w:space="0"/>
        <w:left w:val="single" w:color="A5A5A5" w:themeColor="accent3" w:sz="4" w:space="0"/>
        <w:bottom w:val="single" w:color="A5A5A5" w:themeColor="accent3" w:sz="4" w:space="0"/>
        <w:right w:val="single" w:color="A5A5A5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A5A5A5" w:themeColor="accent3" w:sz="4" w:space="0"/>
          <w:right w:val="single" w:color="A5A5A5" w:themeColor="accent3" w:sz="4" w:space="0"/>
        </w:tcBorders>
      </w:tcPr>
    </w:tblStylePr>
    <w:tblStylePr w:type="band1Horz">
      <w:tblPr/>
      <w:tcPr>
        <w:tcBorders>
          <w:top w:val="single" w:color="A5A5A5" w:themeColor="accent3" w:sz="4" w:space="0"/>
          <w:bottom w:val="single" w:color="A5A5A5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A5A5A5" w:themeColor="accent3" w:sz="4" w:space="0"/>
          <w:left w:val="nil"/>
        </w:tcBorders>
      </w:tcPr>
    </w:tblStylePr>
    <w:tblStylePr w:type="swCell">
      <w:tblPr/>
      <w:tcPr>
        <w:tcBorders>
          <w:top w:val="double" w:color="A5A5A5" w:themeColor="accent3" w:sz="4" w:space="0"/>
          <w:right w:val="nil"/>
        </w:tcBorders>
      </w:tcPr>
    </w:tblStylePr>
  </w:style>
  <w:style w:type="table" w:styleId="Svtlseznamzvraznn3">
    <w:name w:val="Light List Accent 3"/>
    <w:basedOn w:val="Normlntabulka"/>
    <w:uiPriority w:val="61"/>
    <w:rsid w:val="006363e0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sz="8" w:space="0"/>
        <w:left w:val="single" w:color="A5A5A5" w:themeColor="accent3" w:sz="8" w:space="0"/>
        <w:bottom w:val="single" w:color="A5A5A5" w:themeColor="accent3" w:sz="8" w:space="0"/>
        <w:right w:val="single" w:color="A5A5A5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5A5A5" w:themeColor="accent3" w:sz="6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  <w:tblStylePr w:type="band1Horz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</w:style>
  <w:style w:type="table" w:customStyle="1" w:styleId="Tabulkaseznamu3zvraznn310">
    <w:name w:val="Tabulka seznamu 3 – zvýraznění 31"/>
    <w:basedOn w:val="Normlntabulka"/>
    <w:uiPriority w:val="48"/>
    <w:rsid w:val="00023005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sz="4" w:space="0"/>
        <w:left w:val="single" w:color="A5A5A5" w:themeColor="accent3" w:sz="4" w:space="0"/>
        <w:bottom w:val="single" w:color="A5A5A5" w:themeColor="accent3" w:sz="4" w:space="0"/>
        <w:right w:val="single" w:color="A5A5A5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A5A5A5" w:themeColor="accent3" w:sz="4" w:space="0"/>
          <w:right w:val="single" w:color="A5A5A5" w:themeColor="accent3" w:sz="4" w:space="0"/>
        </w:tcBorders>
      </w:tcPr>
    </w:tblStylePr>
    <w:tblStylePr w:type="band1Horz">
      <w:tblPr/>
      <w:tcPr>
        <w:tcBorders>
          <w:top w:val="single" w:color="A5A5A5" w:themeColor="accent3" w:sz="4" w:space="0"/>
          <w:bottom w:val="single" w:color="A5A5A5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A5A5A5" w:themeColor="accent3" w:sz="4" w:space="0"/>
          <w:left w:val="nil"/>
        </w:tcBorders>
      </w:tcPr>
    </w:tblStylePr>
    <w:tblStylePr w:type="swCell">
      <w:tblPr/>
      <w:tcPr>
        <w:tcBorders>
          <w:top w:val="double" w:color="A5A5A5" w:themeColor="accent3" w:sz="4" w:space="0"/>
          <w:right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EEC93-C03C-4D4F-9929-018F88F61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1518</TotalTime>
  <Application>LibreOffice/7.5.4.2$Windows_X86_64 LibreOffice_project/36ccfdc35048b057fd9854c757a8b67ec53977b6</Application>
  <AppVersion>15.0000</AppVersion>
  <Pages>7</Pages>
  <Words>507</Words>
  <Characters>2816</Characters>
  <CharactersWithSpaces>3301</CharactersWithSpaces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2019-11-27T14:17:00Z</dcterms:created>
  <dc:creator>Jitušák</dc:creator>
  <dc:description/>
  <dc:language>cs-CZ</dc:language>
  <cp:lastModifiedBy/>
  <cp:lastPrinted>2018-11-18T19:12:00Z</cp:lastPrinted>
  <dcterms:modified xsi:type="dcterms:W3CDTF">2024-01-02T13:43:39Z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